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E91350" w14:textId="77777777" w:rsidR="002908DE" w:rsidRPr="002908DE" w:rsidRDefault="002908DE" w:rsidP="00D8746C">
      <w:pPr>
        <w:spacing w:after="0"/>
        <w:rPr>
          <w:rFonts w:ascii="Arial" w:hAnsi="Arial" w:cs="Arial"/>
          <w:i/>
          <w:iCs/>
          <w:sz w:val="24"/>
          <w:szCs w:val="24"/>
        </w:rPr>
      </w:pPr>
    </w:p>
    <w:p w14:paraId="1A4AAB15" w14:textId="15F4B13F" w:rsidR="00A67431" w:rsidRPr="00D8746C" w:rsidRDefault="00B67457" w:rsidP="00D8746C">
      <w:pPr>
        <w:pStyle w:val="Nagwek1"/>
        <w:spacing w:before="0" w:line="24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D8746C">
        <w:rPr>
          <w:rFonts w:ascii="Arial" w:hAnsi="Arial" w:cs="Arial"/>
          <w:b/>
          <w:color w:val="auto"/>
          <w:sz w:val="22"/>
          <w:szCs w:val="22"/>
        </w:rPr>
        <w:t xml:space="preserve">UCHWAŁA NR </w:t>
      </w:r>
      <w:r w:rsidR="00D8746C" w:rsidRPr="00D8746C">
        <w:rPr>
          <w:rFonts w:ascii="Arial" w:hAnsi="Arial" w:cs="Arial"/>
          <w:b/>
          <w:color w:val="auto"/>
          <w:sz w:val="22"/>
          <w:szCs w:val="22"/>
        </w:rPr>
        <w:t>14/377/24</w:t>
      </w:r>
      <w:r w:rsidR="00D8746C">
        <w:rPr>
          <w:rFonts w:ascii="Arial" w:hAnsi="Arial" w:cs="Arial"/>
          <w:b/>
          <w:color w:val="auto"/>
          <w:sz w:val="22"/>
          <w:szCs w:val="22"/>
        </w:rPr>
        <w:br/>
      </w:r>
      <w:r w:rsidRPr="00D8746C">
        <w:rPr>
          <w:rFonts w:ascii="Arial" w:eastAsiaTheme="minorEastAsia" w:hAnsi="Arial" w:cs="Arial"/>
          <w:b/>
          <w:color w:val="auto"/>
          <w:sz w:val="22"/>
          <w:szCs w:val="22"/>
        </w:rPr>
        <w:t>ZARZĄDU WOJEWÓDZTWA PODKARPACKIEGO</w:t>
      </w:r>
      <w:r w:rsidR="00D8746C">
        <w:rPr>
          <w:rFonts w:ascii="Arial" w:hAnsi="Arial" w:cs="Arial"/>
          <w:b/>
          <w:color w:val="auto"/>
          <w:sz w:val="22"/>
          <w:szCs w:val="22"/>
        </w:rPr>
        <w:br/>
      </w:r>
      <w:r w:rsidRPr="00D8746C">
        <w:rPr>
          <w:rFonts w:ascii="Arial" w:eastAsiaTheme="minorEastAsia" w:hAnsi="Arial" w:cs="Arial"/>
          <w:b/>
          <w:color w:val="auto"/>
          <w:sz w:val="22"/>
          <w:szCs w:val="22"/>
        </w:rPr>
        <w:t>W RZESZOWIE</w:t>
      </w:r>
      <w:r w:rsidR="00D8746C">
        <w:rPr>
          <w:rFonts w:ascii="Arial" w:hAnsi="Arial" w:cs="Arial"/>
          <w:b/>
          <w:color w:val="auto"/>
          <w:sz w:val="22"/>
          <w:szCs w:val="22"/>
        </w:rPr>
        <w:br/>
      </w:r>
      <w:r w:rsidR="0086097E" w:rsidRPr="00D8746C">
        <w:rPr>
          <w:rFonts w:ascii="Arial" w:eastAsiaTheme="minorEastAsia" w:hAnsi="Arial" w:cs="Arial"/>
          <w:color w:val="auto"/>
          <w:sz w:val="22"/>
          <w:szCs w:val="22"/>
        </w:rPr>
        <w:t>z dnia</w:t>
      </w:r>
      <w:r w:rsidRPr="00D8746C">
        <w:rPr>
          <w:rFonts w:ascii="Arial" w:eastAsiaTheme="minorEastAsia" w:hAnsi="Arial" w:cs="Arial"/>
          <w:color w:val="auto"/>
          <w:sz w:val="22"/>
          <w:szCs w:val="22"/>
        </w:rPr>
        <w:t xml:space="preserve"> </w:t>
      </w:r>
      <w:r w:rsidR="00D8746C" w:rsidRPr="00D8746C">
        <w:rPr>
          <w:rFonts w:ascii="Arial" w:eastAsiaTheme="minorEastAsia" w:hAnsi="Arial" w:cs="Arial"/>
          <w:color w:val="auto"/>
          <w:sz w:val="22"/>
          <w:szCs w:val="22"/>
        </w:rPr>
        <w:t>25 czerwca 2024 r.</w:t>
      </w:r>
      <w:r w:rsidR="00D8746C">
        <w:rPr>
          <w:rFonts w:ascii="Arial" w:eastAsiaTheme="minorEastAsia" w:hAnsi="Arial" w:cs="Arial"/>
          <w:color w:val="auto"/>
          <w:sz w:val="22"/>
          <w:szCs w:val="22"/>
        </w:rPr>
        <w:br/>
      </w:r>
      <w:r w:rsidR="00D8746C">
        <w:rPr>
          <w:rFonts w:ascii="Arial" w:hAnsi="Arial" w:cs="Arial"/>
          <w:b/>
          <w:color w:val="auto"/>
          <w:sz w:val="22"/>
          <w:szCs w:val="22"/>
        </w:rPr>
        <w:br/>
      </w:r>
      <w:r w:rsidR="00A67431" w:rsidRPr="00D8746C">
        <w:rPr>
          <w:rFonts w:ascii="Arial" w:eastAsiaTheme="minorEastAsia" w:hAnsi="Arial" w:cs="Arial"/>
          <w:b/>
          <w:bCs/>
          <w:color w:val="auto"/>
          <w:sz w:val="22"/>
          <w:szCs w:val="22"/>
        </w:rPr>
        <w:t>w sprawie</w:t>
      </w:r>
      <w:r w:rsidR="00EC0868" w:rsidRPr="00D8746C">
        <w:rPr>
          <w:rFonts w:ascii="Arial" w:eastAsiaTheme="minorEastAsia" w:hAnsi="Arial" w:cs="Arial"/>
          <w:b/>
          <w:bCs/>
          <w:color w:val="auto"/>
          <w:sz w:val="22"/>
          <w:szCs w:val="22"/>
        </w:rPr>
        <w:t xml:space="preserve"> </w:t>
      </w:r>
      <w:r w:rsidR="00BE5051" w:rsidRPr="00D8746C">
        <w:rPr>
          <w:rFonts w:ascii="Arial" w:eastAsiaTheme="minorEastAsia" w:hAnsi="Arial" w:cs="Arial"/>
          <w:b/>
          <w:bCs/>
          <w:color w:val="auto"/>
          <w:sz w:val="22"/>
          <w:szCs w:val="22"/>
        </w:rPr>
        <w:t>przyjęcia</w:t>
      </w:r>
      <w:r w:rsidR="00BE5051" w:rsidRPr="00D8746C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0C6EF9" w:rsidRPr="00D8746C">
        <w:rPr>
          <w:rFonts w:ascii="Arial" w:hAnsi="Arial" w:cs="Arial"/>
          <w:b/>
          <w:color w:val="auto"/>
          <w:sz w:val="22"/>
          <w:szCs w:val="22"/>
        </w:rPr>
        <w:t xml:space="preserve">zaktualizowanego </w:t>
      </w:r>
      <w:r w:rsidR="00BE5051" w:rsidRPr="00D8746C">
        <w:rPr>
          <w:rFonts w:ascii="Arial" w:hAnsi="Arial" w:cs="Arial"/>
          <w:b/>
          <w:color w:val="auto"/>
          <w:sz w:val="22"/>
          <w:szCs w:val="22"/>
        </w:rPr>
        <w:t>„Program</w:t>
      </w:r>
      <w:r w:rsidR="009878A9" w:rsidRPr="00D8746C">
        <w:rPr>
          <w:rFonts w:ascii="Arial" w:hAnsi="Arial" w:cs="Arial"/>
          <w:b/>
          <w:color w:val="auto"/>
          <w:sz w:val="22"/>
          <w:szCs w:val="22"/>
        </w:rPr>
        <w:t>u</w:t>
      </w:r>
      <w:r w:rsidR="00BE5051" w:rsidRPr="00D8746C">
        <w:rPr>
          <w:rFonts w:ascii="Arial" w:hAnsi="Arial" w:cs="Arial"/>
          <w:b/>
          <w:color w:val="auto"/>
          <w:sz w:val="22"/>
          <w:szCs w:val="22"/>
        </w:rPr>
        <w:t xml:space="preserve"> aktywizacji gospodarczo-turystycznej </w:t>
      </w:r>
      <w:r w:rsidRPr="00D8746C">
        <w:rPr>
          <w:rFonts w:ascii="Arial" w:hAnsi="Arial" w:cs="Arial"/>
          <w:b/>
          <w:color w:val="auto"/>
          <w:sz w:val="22"/>
          <w:szCs w:val="22"/>
        </w:rPr>
        <w:br/>
      </w:r>
      <w:r w:rsidR="00BE5051" w:rsidRPr="00D8746C">
        <w:rPr>
          <w:rFonts w:ascii="Arial" w:hAnsi="Arial" w:cs="Arial"/>
          <w:b/>
          <w:color w:val="auto"/>
          <w:sz w:val="22"/>
          <w:szCs w:val="22"/>
        </w:rPr>
        <w:t xml:space="preserve">województwa podkarpackiego poprzez promocję cennych przyrodniczo </w:t>
      </w:r>
      <w:r w:rsidRPr="00D8746C">
        <w:rPr>
          <w:rFonts w:ascii="Arial" w:hAnsi="Arial" w:cs="Arial"/>
          <w:b/>
          <w:color w:val="auto"/>
          <w:sz w:val="22"/>
          <w:szCs w:val="22"/>
        </w:rPr>
        <w:br/>
      </w:r>
      <w:r w:rsidR="00BE5051" w:rsidRPr="00D8746C">
        <w:rPr>
          <w:rFonts w:ascii="Arial" w:hAnsi="Arial" w:cs="Arial"/>
          <w:b/>
          <w:color w:val="auto"/>
          <w:sz w:val="22"/>
          <w:szCs w:val="22"/>
        </w:rPr>
        <w:t xml:space="preserve">i krajobrazowo terenów łąkowo-pastwiskowych z zachowaniem </w:t>
      </w:r>
      <w:r w:rsidRPr="00D8746C">
        <w:rPr>
          <w:rFonts w:ascii="Arial" w:hAnsi="Arial" w:cs="Arial"/>
          <w:b/>
          <w:color w:val="auto"/>
          <w:sz w:val="22"/>
          <w:szCs w:val="22"/>
        </w:rPr>
        <w:br/>
      </w:r>
      <w:r w:rsidR="00BE5051" w:rsidRPr="00D8746C">
        <w:rPr>
          <w:rFonts w:ascii="Arial" w:hAnsi="Arial" w:cs="Arial"/>
          <w:b/>
          <w:color w:val="auto"/>
          <w:sz w:val="22"/>
          <w:szCs w:val="22"/>
        </w:rPr>
        <w:t xml:space="preserve">bioróżnorodności w oparciu o naturalny wypas zwierząt gospodarskich </w:t>
      </w:r>
      <w:r w:rsidRPr="00D8746C">
        <w:rPr>
          <w:rFonts w:ascii="Arial" w:hAnsi="Arial" w:cs="Arial"/>
          <w:b/>
          <w:color w:val="auto"/>
          <w:sz w:val="22"/>
          <w:szCs w:val="22"/>
        </w:rPr>
        <w:br/>
      </w:r>
      <w:r w:rsidR="00BE5051" w:rsidRPr="00D8746C">
        <w:rPr>
          <w:rFonts w:ascii="Arial" w:hAnsi="Arial" w:cs="Arial"/>
          <w:b/>
          <w:color w:val="auto"/>
          <w:sz w:val="22"/>
          <w:szCs w:val="22"/>
        </w:rPr>
        <w:t>i owadopylność – „Podkarpacki Naturalny Wypas III”</w:t>
      </w:r>
      <w:r w:rsidR="00B8745B" w:rsidRPr="00D8746C">
        <w:rPr>
          <w:rFonts w:ascii="Arial" w:hAnsi="Arial" w:cs="Arial"/>
          <w:b/>
          <w:color w:val="auto"/>
          <w:sz w:val="22"/>
          <w:szCs w:val="22"/>
        </w:rPr>
        <w:t>”</w:t>
      </w:r>
    </w:p>
    <w:p w14:paraId="634331C4" w14:textId="0DC0E7A8" w:rsidR="00A67431" w:rsidRPr="00692607" w:rsidRDefault="000E3066" w:rsidP="00702182">
      <w:pPr>
        <w:spacing w:before="960" w:after="120"/>
        <w:jc w:val="both"/>
        <w:rPr>
          <w:rFonts w:ascii="Arial" w:eastAsiaTheme="minorEastAsia" w:hAnsi="Arial" w:cs="Arial"/>
        </w:rPr>
      </w:pPr>
      <w:r w:rsidRPr="009878A9">
        <w:rPr>
          <w:rFonts w:ascii="Arial" w:eastAsiaTheme="minorEastAsia" w:hAnsi="Arial" w:cs="Arial"/>
        </w:rPr>
        <w:t xml:space="preserve">Na podstawie art. 11 ust. 2 pkt. 5 i 8, ust. 3 oraz art. 41 ust. 1 </w:t>
      </w:r>
      <w:r w:rsidR="00BE5051" w:rsidRPr="009878A9">
        <w:rPr>
          <w:rFonts w:ascii="Arial" w:eastAsiaTheme="minorEastAsia" w:hAnsi="Arial" w:cs="Arial"/>
        </w:rPr>
        <w:t xml:space="preserve">ustawy z dnia </w:t>
      </w:r>
      <w:r w:rsidR="00B67457">
        <w:rPr>
          <w:rFonts w:ascii="Arial" w:eastAsiaTheme="minorEastAsia" w:hAnsi="Arial" w:cs="Arial"/>
        </w:rPr>
        <w:br/>
      </w:r>
      <w:r w:rsidR="00BE5051" w:rsidRPr="009878A9">
        <w:rPr>
          <w:rFonts w:ascii="Arial" w:eastAsiaTheme="minorEastAsia" w:hAnsi="Arial" w:cs="Arial"/>
        </w:rPr>
        <w:t>5 czerwca 1998</w:t>
      </w:r>
      <w:r w:rsidR="00E615B2">
        <w:rPr>
          <w:rFonts w:ascii="Arial" w:eastAsiaTheme="minorEastAsia" w:hAnsi="Arial" w:cs="Arial"/>
        </w:rPr>
        <w:t> </w:t>
      </w:r>
      <w:r w:rsidR="00BE5051" w:rsidRPr="009878A9">
        <w:rPr>
          <w:rFonts w:ascii="Arial" w:eastAsiaTheme="minorEastAsia" w:hAnsi="Arial" w:cs="Arial"/>
        </w:rPr>
        <w:t>r. o samorządzie</w:t>
      </w:r>
      <w:r w:rsidR="00B67457">
        <w:rPr>
          <w:rFonts w:ascii="Arial" w:eastAsiaTheme="minorEastAsia" w:hAnsi="Arial" w:cs="Arial"/>
        </w:rPr>
        <w:t xml:space="preserve"> </w:t>
      </w:r>
      <w:r w:rsidR="00BE5051" w:rsidRPr="009878A9">
        <w:rPr>
          <w:rFonts w:ascii="Arial" w:eastAsiaTheme="minorEastAsia" w:hAnsi="Arial" w:cs="Arial"/>
        </w:rPr>
        <w:t>województwa (Dz.</w:t>
      </w:r>
      <w:r w:rsidR="00D21863">
        <w:rPr>
          <w:rFonts w:ascii="Arial" w:eastAsiaTheme="minorEastAsia" w:hAnsi="Arial" w:cs="Arial"/>
        </w:rPr>
        <w:t xml:space="preserve"> </w:t>
      </w:r>
      <w:r w:rsidR="00BE5051" w:rsidRPr="009878A9">
        <w:rPr>
          <w:rFonts w:ascii="Arial" w:eastAsiaTheme="minorEastAsia" w:hAnsi="Arial" w:cs="Arial"/>
        </w:rPr>
        <w:t>U. z 202</w:t>
      </w:r>
      <w:r w:rsidR="00D21863">
        <w:rPr>
          <w:rFonts w:ascii="Arial" w:eastAsiaTheme="minorEastAsia" w:hAnsi="Arial" w:cs="Arial"/>
        </w:rPr>
        <w:t>4</w:t>
      </w:r>
      <w:r w:rsidR="00BE5051" w:rsidRPr="009878A9">
        <w:rPr>
          <w:rFonts w:ascii="Arial" w:eastAsiaTheme="minorEastAsia" w:hAnsi="Arial" w:cs="Arial"/>
        </w:rPr>
        <w:t xml:space="preserve"> r. poz. </w:t>
      </w:r>
      <w:r w:rsidR="00D21863">
        <w:rPr>
          <w:rFonts w:ascii="Arial" w:eastAsiaTheme="minorEastAsia" w:hAnsi="Arial" w:cs="Arial"/>
        </w:rPr>
        <w:t>566</w:t>
      </w:r>
      <w:r w:rsidR="00E615B2">
        <w:rPr>
          <w:rFonts w:ascii="Arial" w:eastAsiaTheme="minorEastAsia" w:hAnsi="Arial" w:cs="Arial"/>
        </w:rPr>
        <w:t>,</w:t>
      </w:r>
      <w:r w:rsidR="00BE5051" w:rsidRPr="009878A9">
        <w:rPr>
          <w:rFonts w:ascii="Arial" w:eastAsiaTheme="minorEastAsia" w:hAnsi="Arial" w:cs="Arial"/>
        </w:rPr>
        <w:t>)</w:t>
      </w:r>
      <w:r w:rsidRPr="009878A9">
        <w:rPr>
          <w:rFonts w:ascii="Arial" w:eastAsiaTheme="minorEastAsia" w:hAnsi="Arial" w:cs="Arial"/>
        </w:rPr>
        <w:t xml:space="preserve">, </w:t>
      </w:r>
      <w:r w:rsidR="00BE5051" w:rsidRPr="009878A9">
        <w:rPr>
          <w:rFonts w:ascii="Arial" w:eastAsiaTheme="minorEastAsia" w:hAnsi="Arial" w:cs="Arial"/>
        </w:rPr>
        <w:t>art. 19 ust. 3 i 8 ustawy z dnia 6 grudnia 2006 r. o zasadach prowadzenia polityki rozwoju (Dz. U. z</w:t>
      </w:r>
      <w:r w:rsidRPr="009878A9">
        <w:rPr>
          <w:rFonts w:ascii="Arial" w:eastAsiaTheme="minorEastAsia" w:hAnsi="Arial" w:cs="Arial"/>
        </w:rPr>
        <w:t xml:space="preserve"> 20</w:t>
      </w:r>
      <w:r w:rsidR="008A66BD">
        <w:rPr>
          <w:rFonts w:ascii="Arial" w:eastAsiaTheme="minorEastAsia" w:hAnsi="Arial" w:cs="Arial"/>
        </w:rPr>
        <w:t>24</w:t>
      </w:r>
      <w:r w:rsidRPr="009878A9">
        <w:rPr>
          <w:rFonts w:ascii="Arial" w:eastAsiaTheme="minorEastAsia" w:hAnsi="Arial" w:cs="Arial"/>
        </w:rPr>
        <w:t xml:space="preserve"> r.</w:t>
      </w:r>
      <w:r w:rsidR="00B67457">
        <w:rPr>
          <w:rFonts w:ascii="Arial" w:eastAsiaTheme="minorEastAsia" w:hAnsi="Arial" w:cs="Arial"/>
        </w:rPr>
        <w:t xml:space="preserve"> </w:t>
      </w:r>
      <w:r w:rsidRPr="009878A9">
        <w:rPr>
          <w:rFonts w:ascii="Arial" w:eastAsiaTheme="minorEastAsia" w:hAnsi="Arial" w:cs="Arial"/>
        </w:rPr>
        <w:t>poz.</w:t>
      </w:r>
      <w:r w:rsidR="008A66BD">
        <w:rPr>
          <w:rFonts w:ascii="Arial" w:eastAsiaTheme="minorEastAsia" w:hAnsi="Arial" w:cs="Arial"/>
        </w:rPr>
        <w:t xml:space="preserve"> 324</w:t>
      </w:r>
      <w:r w:rsidR="00E615B2">
        <w:rPr>
          <w:rFonts w:ascii="Arial" w:eastAsiaTheme="minorEastAsia" w:hAnsi="Arial" w:cs="Arial"/>
        </w:rPr>
        <w:t>,</w:t>
      </w:r>
      <w:r w:rsidRPr="009878A9">
        <w:rPr>
          <w:rFonts w:ascii="Arial" w:eastAsiaTheme="minorEastAsia" w:hAnsi="Arial" w:cs="Arial"/>
        </w:rPr>
        <w:t xml:space="preserve"> z </w:t>
      </w:r>
      <w:proofErr w:type="spellStart"/>
      <w:r w:rsidRPr="009878A9">
        <w:rPr>
          <w:rFonts w:ascii="Arial" w:eastAsiaTheme="minorEastAsia" w:hAnsi="Arial" w:cs="Arial"/>
        </w:rPr>
        <w:t>późn</w:t>
      </w:r>
      <w:proofErr w:type="spellEnd"/>
      <w:r w:rsidRPr="009878A9">
        <w:rPr>
          <w:rFonts w:ascii="Arial" w:eastAsiaTheme="minorEastAsia" w:hAnsi="Arial" w:cs="Arial"/>
        </w:rPr>
        <w:t>. zm.)</w:t>
      </w:r>
      <w:r w:rsidR="00B67457">
        <w:rPr>
          <w:rFonts w:ascii="Arial" w:eastAsiaTheme="minorEastAsia" w:hAnsi="Arial" w:cs="Arial"/>
        </w:rPr>
        <w:t>,</w:t>
      </w:r>
    </w:p>
    <w:p w14:paraId="23D90884" w14:textId="77777777" w:rsidR="00A67431" w:rsidRPr="009878A9" w:rsidRDefault="00A67431" w:rsidP="006E0F33">
      <w:pPr>
        <w:spacing w:after="0"/>
        <w:jc w:val="center"/>
        <w:rPr>
          <w:rFonts w:ascii="Arial" w:eastAsiaTheme="minorEastAsia" w:hAnsi="Arial" w:cs="Arial"/>
          <w:b/>
          <w:bCs/>
        </w:rPr>
      </w:pPr>
      <w:r w:rsidRPr="009878A9">
        <w:rPr>
          <w:rFonts w:ascii="Arial" w:eastAsiaTheme="minorEastAsia" w:hAnsi="Arial" w:cs="Arial"/>
          <w:b/>
          <w:bCs/>
        </w:rPr>
        <w:t xml:space="preserve">Zarząd Województwa </w:t>
      </w:r>
      <w:r w:rsidR="008A0ADA" w:rsidRPr="009878A9">
        <w:rPr>
          <w:rFonts w:ascii="Arial" w:eastAsiaTheme="minorEastAsia" w:hAnsi="Arial" w:cs="Arial"/>
          <w:b/>
          <w:bCs/>
        </w:rPr>
        <w:t>Podkarpackiego</w:t>
      </w:r>
      <w:r w:rsidR="00282FFB" w:rsidRPr="009878A9">
        <w:rPr>
          <w:rFonts w:ascii="Arial" w:eastAsiaTheme="minorEastAsia" w:hAnsi="Arial" w:cs="Arial"/>
          <w:b/>
          <w:bCs/>
        </w:rPr>
        <w:t xml:space="preserve"> w Rzeszowie</w:t>
      </w:r>
    </w:p>
    <w:p w14:paraId="24F910E8" w14:textId="1B2990AD" w:rsidR="00A67431" w:rsidRPr="009878A9" w:rsidRDefault="008361C6" w:rsidP="00692607">
      <w:pPr>
        <w:spacing w:after="120"/>
        <w:jc w:val="center"/>
        <w:rPr>
          <w:rFonts w:ascii="Arial" w:eastAsiaTheme="minorEastAsia" w:hAnsi="Arial" w:cs="Arial"/>
          <w:b/>
          <w:bCs/>
        </w:rPr>
      </w:pPr>
      <w:r w:rsidRPr="009878A9">
        <w:rPr>
          <w:rFonts w:ascii="Arial" w:eastAsiaTheme="minorEastAsia" w:hAnsi="Arial" w:cs="Arial"/>
          <w:b/>
          <w:bCs/>
        </w:rPr>
        <w:t>u</w:t>
      </w:r>
      <w:r w:rsidR="00A67431" w:rsidRPr="009878A9">
        <w:rPr>
          <w:rFonts w:ascii="Arial" w:eastAsiaTheme="minorEastAsia" w:hAnsi="Arial" w:cs="Arial"/>
          <w:b/>
          <w:bCs/>
        </w:rPr>
        <w:t>chwala</w:t>
      </w:r>
      <w:r w:rsidRPr="009878A9">
        <w:rPr>
          <w:rFonts w:ascii="Arial" w:eastAsiaTheme="minorEastAsia" w:hAnsi="Arial" w:cs="Arial"/>
          <w:b/>
          <w:bCs/>
        </w:rPr>
        <w:t xml:space="preserve">, </w:t>
      </w:r>
      <w:r w:rsidR="008A0ADA" w:rsidRPr="009878A9">
        <w:rPr>
          <w:rFonts w:ascii="Arial" w:eastAsiaTheme="minorEastAsia" w:hAnsi="Arial" w:cs="Arial"/>
          <w:b/>
          <w:bCs/>
        </w:rPr>
        <w:t>co następuje:</w:t>
      </w:r>
    </w:p>
    <w:p w14:paraId="020A4883" w14:textId="77777777" w:rsidR="00A67431" w:rsidRPr="00B67457" w:rsidRDefault="00A67431" w:rsidP="009878A9">
      <w:pPr>
        <w:spacing w:after="120"/>
        <w:jc w:val="center"/>
        <w:rPr>
          <w:rFonts w:ascii="Arial" w:eastAsiaTheme="minorEastAsia" w:hAnsi="Arial" w:cs="Arial"/>
          <w:bCs/>
        </w:rPr>
      </w:pPr>
      <w:r w:rsidRPr="00B67457">
        <w:rPr>
          <w:rFonts w:ascii="Arial" w:eastAsiaTheme="minorEastAsia" w:hAnsi="Arial" w:cs="Arial"/>
          <w:bCs/>
        </w:rPr>
        <w:t>§ 1</w:t>
      </w:r>
    </w:p>
    <w:p w14:paraId="5F8C6DDB" w14:textId="12BDCECE" w:rsidR="00A67431" w:rsidRPr="00B67457" w:rsidRDefault="001257A7" w:rsidP="009878A9">
      <w:pPr>
        <w:tabs>
          <w:tab w:val="left" w:pos="284"/>
        </w:tabs>
        <w:spacing w:after="120"/>
        <w:jc w:val="both"/>
        <w:rPr>
          <w:rFonts w:ascii="Arial" w:hAnsi="Arial" w:cs="Arial"/>
        </w:rPr>
      </w:pPr>
      <w:r w:rsidRPr="00B67457">
        <w:rPr>
          <w:rFonts w:ascii="Arial" w:hAnsi="Arial" w:cs="Arial"/>
        </w:rPr>
        <w:t>P</w:t>
      </w:r>
      <w:r w:rsidR="00A67431" w:rsidRPr="00B67457">
        <w:rPr>
          <w:rFonts w:ascii="Arial" w:hAnsi="Arial" w:cs="Arial"/>
        </w:rPr>
        <w:t>rzyjmuje się</w:t>
      </w:r>
      <w:r w:rsidR="00B67457" w:rsidRPr="00B67457">
        <w:rPr>
          <w:rFonts w:ascii="Arial" w:hAnsi="Arial" w:cs="Arial"/>
        </w:rPr>
        <w:t xml:space="preserve"> </w:t>
      </w:r>
      <w:r w:rsidR="00BE1F9B">
        <w:rPr>
          <w:rFonts w:ascii="Arial" w:hAnsi="Arial" w:cs="Arial"/>
        </w:rPr>
        <w:t xml:space="preserve">zaktualizowany </w:t>
      </w:r>
      <w:r w:rsidR="000E3066" w:rsidRPr="00B67457">
        <w:rPr>
          <w:rFonts w:ascii="Arial" w:hAnsi="Arial" w:cs="Arial"/>
        </w:rPr>
        <w:t xml:space="preserve">„Program aktywizacji gospodarczo-turystycznej województwa </w:t>
      </w:r>
      <w:r w:rsidR="00B67457" w:rsidRPr="00B67457">
        <w:rPr>
          <w:rFonts w:ascii="Arial" w:hAnsi="Arial" w:cs="Arial"/>
        </w:rPr>
        <w:br/>
      </w:r>
      <w:r w:rsidR="000E3066" w:rsidRPr="00B67457">
        <w:rPr>
          <w:rFonts w:ascii="Arial" w:hAnsi="Arial" w:cs="Arial"/>
        </w:rPr>
        <w:t xml:space="preserve">podkarpackiego poprzez promocję cennych przyrodniczo i krajobrazowo terenów </w:t>
      </w:r>
      <w:r w:rsidR="00B67457" w:rsidRPr="00B67457">
        <w:rPr>
          <w:rFonts w:ascii="Arial" w:hAnsi="Arial" w:cs="Arial"/>
        </w:rPr>
        <w:br/>
      </w:r>
      <w:r w:rsidR="000E3066" w:rsidRPr="00B67457">
        <w:rPr>
          <w:rFonts w:ascii="Arial" w:hAnsi="Arial" w:cs="Arial"/>
        </w:rPr>
        <w:t xml:space="preserve">łąkowo-pastwiskowych z zachowaniem bioróżnorodności w oparciu o naturalny </w:t>
      </w:r>
      <w:r w:rsidR="00B67457" w:rsidRPr="00B67457">
        <w:rPr>
          <w:rFonts w:ascii="Arial" w:hAnsi="Arial" w:cs="Arial"/>
        </w:rPr>
        <w:br/>
      </w:r>
      <w:r w:rsidR="000E3066" w:rsidRPr="00B67457">
        <w:rPr>
          <w:rFonts w:ascii="Arial" w:hAnsi="Arial" w:cs="Arial"/>
        </w:rPr>
        <w:t>wypas zwierząt gospodarskich i owadopylność – „Podkarpacki Naturalny Wypas III</w:t>
      </w:r>
      <w:r w:rsidR="00B8745B" w:rsidRPr="00B67457">
        <w:rPr>
          <w:rFonts w:ascii="Arial" w:hAnsi="Arial" w:cs="Arial"/>
        </w:rPr>
        <w:t>”</w:t>
      </w:r>
      <w:r w:rsidR="000E3066" w:rsidRPr="00B67457">
        <w:rPr>
          <w:rFonts w:ascii="Arial" w:hAnsi="Arial" w:cs="Arial"/>
        </w:rPr>
        <w:t>”</w:t>
      </w:r>
      <w:r w:rsidR="00091693" w:rsidRPr="00B67457">
        <w:rPr>
          <w:rFonts w:ascii="Arial" w:hAnsi="Arial" w:cs="Arial"/>
        </w:rPr>
        <w:t>,</w:t>
      </w:r>
      <w:r w:rsidR="00B8745B" w:rsidRPr="00B67457">
        <w:rPr>
          <w:rFonts w:ascii="Arial" w:hAnsi="Arial" w:cs="Arial"/>
        </w:rPr>
        <w:t xml:space="preserve"> </w:t>
      </w:r>
      <w:r w:rsidR="00CB0D89" w:rsidRPr="00B67457">
        <w:rPr>
          <w:rFonts w:ascii="Arial" w:hAnsi="Arial" w:cs="Arial"/>
        </w:rPr>
        <w:t>stanowiący</w:t>
      </w:r>
      <w:r w:rsidR="00091693" w:rsidRPr="00B67457">
        <w:rPr>
          <w:rFonts w:ascii="Arial" w:hAnsi="Arial" w:cs="Arial"/>
        </w:rPr>
        <w:t xml:space="preserve"> załącznik</w:t>
      </w:r>
      <w:r w:rsidR="00862BB7" w:rsidRPr="00B67457">
        <w:rPr>
          <w:rFonts w:ascii="Arial" w:hAnsi="Arial" w:cs="Arial"/>
        </w:rPr>
        <w:t xml:space="preserve"> nr 1</w:t>
      </w:r>
      <w:r w:rsidR="00091693" w:rsidRPr="00B67457">
        <w:rPr>
          <w:rFonts w:ascii="Arial" w:hAnsi="Arial" w:cs="Arial"/>
        </w:rPr>
        <w:t xml:space="preserve"> do niniejszej uchwały</w:t>
      </w:r>
      <w:r w:rsidR="00A67431" w:rsidRPr="00B67457">
        <w:rPr>
          <w:rFonts w:ascii="Arial" w:hAnsi="Arial" w:cs="Arial"/>
        </w:rPr>
        <w:t>.</w:t>
      </w:r>
    </w:p>
    <w:p w14:paraId="295F411B" w14:textId="77777777" w:rsidR="009878A9" w:rsidRPr="00B67457" w:rsidRDefault="009878A9" w:rsidP="00B67457">
      <w:pPr>
        <w:pStyle w:val="Akapitzlist"/>
        <w:spacing w:after="120" w:line="276" w:lineRule="auto"/>
        <w:ind w:left="0"/>
        <w:jc w:val="center"/>
        <w:rPr>
          <w:rFonts w:ascii="Arial" w:hAnsi="Arial" w:cs="Arial"/>
          <w:bCs/>
          <w:sz w:val="22"/>
          <w:szCs w:val="22"/>
        </w:rPr>
      </w:pPr>
      <w:r w:rsidRPr="00B67457">
        <w:rPr>
          <w:rFonts w:ascii="Arial" w:hAnsi="Arial" w:cs="Arial"/>
          <w:bCs/>
          <w:sz w:val="22"/>
          <w:szCs w:val="22"/>
        </w:rPr>
        <w:t>§ 2</w:t>
      </w:r>
    </w:p>
    <w:p w14:paraId="3C92D411" w14:textId="298ECA2F" w:rsidR="00D57CD7" w:rsidRPr="00B67457" w:rsidRDefault="00862BB7" w:rsidP="00692607">
      <w:pPr>
        <w:spacing w:after="120"/>
        <w:jc w:val="both"/>
        <w:rPr>
          <w:rFonts w:ascii="Arial" w:hAnsi="Arial" w:cs="Arial"/>
          <w:bCs/>
        </w:rPr>
      </w:pPr>
      <w:r w:rsidRPr="00B67457">
        <w:rPr>
          <w:rFonts w:ascii="Arial" w:hAnsi="Arial" w:cs="Arial"/>
          <w:bCs/>
        </w:rPr>
        <w:t xml:space="preserve">Postanawia się ogłosić w Dzienniku Urzędowym Województwa Podkarpackiego </w:t>
      </w:r>
      <w:r w:rsidR="00B67457">
        <w:rPr>
          <w:rFonts w:ascii="Arial" w:hAnsi="Arial" w:cs="Arial"/>
          <w:bCs/>
        </w:rPr>
        <w:br/>
      </w:r>
      <w:r w:rsidRPr="00B67457">
        <w:rPr>
          <w:rFonts w:ascii="Arial" w:hAnsi="Arial" w:cs="Arial"/>
          <w:bCs/>
        </w:rPr>
        <w:t>Komunikat Zarządu Województwa Podkarpackiego</w:t>
      </w:r>
      <w:r w:rsidR="009878A9" w:rsidRPr="00B67457">
        <w:rPr>
          <w:rFonts w:ascii="Arial" w:hAnsi="Arial" w:cs="Arial"/>
          <w:bCs/>
        </w:rPr>
        <w:t xml:space="preserve"> w Rzeszowie</w:t>
      </w:r>
      <w:r w:rsidRPr="00B67457">
        <w:rPr>
          <w:rFonts w:ascii="Arial" w:hAnsi="Arial" w:cs="Arial"/>
          <w:bCs/>
        </w:rPr>
        <w:t xml:space="preserve"> o przyjęciu </w:t>
      </w:r>
      <w:r w:rsidR="00B67457">
        <w:rPr>
          <w:rFonts w:ascii="Arial" w:hAnsi="Arial" w:cs="Arial"/>
          <w:bCs/>
        </w:rPr>
        <w:br/>
      </w:r>
      <w:r w:rsidR="00BE1F9B">
        <w:rPr>
          <w:rFonts w:ascii="Arial" w:hAnsi="Arial" w:cs="Arial"/>
          <w:bCs/>
        </w:rPr>
        <w:t xml:space="preserve">zaktualizowanego </w:t>
      </w:r>
      <w:r w:rsidR="003147BB" w:rsidRPr="00B67457">
        <w:rPr>
          <w:rFonts w:ascii="Arial" w:hAnsi="Arial" w:cs="Arial"/>
          <w:bCs/>
        </w:rPr>
        <w:t>„Programu aktywizacji gospodarczo-turystycznej województwa podkarpackiego poprzez promocję cennych przyrodniczo i krajobrazowo terenów łąkowo-</w:t>
      </w:r>
      <w:r w:rsidR="00B67457">
        <w:rPr>
          <w:rFonts w:ascii="Arial" w:hAnsi="Arial" w:cs="Arial"/>
          <w:bCs/>
        </w:rPr>
        <w:br/>
      </w:r>
      <w:r w:rsidR="003147BB" w:rsidRPr="00B67457">
        <w:rPr>
          <w:rFonts w:ascii="Arial" w:hAnsi="Arial" w:cs="Arial"/>
          <w:bCs/>
        </w:rPr>
        <w:t xml:space="preserve">pastwiskowych z zachowaniem bioróżnorodności w oparciu o naturalny wypas </w:t>
      </w:r>
      <w:r w:rsidR="00B67457">
        <w:rPr>
          <w:rFonts w:ascii="Arial" w:hAnsi="Arial" w:cs="Arial"/>
          <w:bCs/>
        </w:rPr>
        <w:br/>
      </w:r>
      <w:r w:rsidR="003147BB" w:rsidRPr="00B67457">
        <w:rPr>
          <w:rFonts w:ascii="Arial" w:hAnsi="Arial" w:cs="Arial"/>
          <w:bCs/>
        </w:rPr>
        <w:t>zwierząt gospodarskich i owadopylność – „Podkarpacki Naturalny Wypas III”</w:t>
      </w:r>
      <w:r w:rsidR="00B8745B" w:rsidRPr="00B67457">
        <w:rPr>
          <w:rFonts w:ascii="Arial" w:hAnsi="Arial" w:cs="Arial"/>
          <w:bCs/>
        </w:rPr>
        <w:t>”</w:t>
      </w:r>
      <w:r w:rsidR="003147BB" w:rsidRPr="00B67457">
        <w:rPr>
          <w:rFonts w:ascii="Arial" w:hAnsi="Arial" w:cs="Arial"/>
          <w:bCs/>
        </w:rPr>
        <w:t xml:space="preserve"> </w:t>
      </w:r>
      <w:r w:rsidR="00B67457">
        <w:rPr>
          <w:rFonts w:ascii="Arial" w:hAnsi="Arial" w:cs="Arial"/>
          <w:bCs/>
        </w:rPr>
        <w:br/>
      </w:r>
      <w:r w:rsidRPr="00B67457">
        <w:rPr>
          <w:rFonts w:ascii="Arial" w:hAnsi="Arial" w:cs="Arial"/>
        </w:rPr>
        <w:t>w brzmieniu jak w załączniku nr 2 do niniejszej uchwały.</w:t>
      </w:r>
    </w:p>
    <w:p w14:paraId="67DE751A" w14:textId="0FFAEA79" w:rsidR="00CB0D89" w:rsidRPr="00B67457" w:rsidRDefault="00B67457" w:rsidP="009878A9">
      <w:pPr>
        <w:spacing w:after="120"/>
        <w:jc w:val="center"/>
        <w:rPr>
          <w:rFonts w:ascii="Arial" w:eastAsiaTheme="minorEastAsia" w:hAnsi="Arial" w:cs="Arial"/>
          <w:bCs/>
        </w:rPr>
      </w:pPr>
      <w:r w:rsidRPr="00B67457">
        <w:rPr>
          <w:rFonts w:ascii="Arial" w:eastAsiaTheme="minorEastAsia" w:hAnsi="Arial" w:cs="Arial"/>
          <w:bCs/>
        </w:rPr>
        <w:t>§ 3</w:t>
      </w:r>
    </w:p>
    <w:p w14:paraId="3B817C03" w14:textId="77777777" w:rsidR="00692607" w:rsidRPr="00692607" w:rsidRDefault="00692607" w:rsidP="00692607">
      <w:pPr>
        <w:spacing w:after="0" w:line="240" w:lineRule="auto"/>
        <w:jc w:val="both"/>
        <w:rPr>
          <w:rFonts w:ascii="Arial" w:eastAsia="Calibri" w:hAnsi="Arial" w:cs="Arial"/>
          <w:sz w:val="23"/>
          <w:szCs w:val="23"/>
        </w:rPr>
      </w:pPr>
      <w:r w:rsidRPr="00692607">
        <w:rPr>
          <w:rFonts w:ascii="Arial" w:eastAsia="Calibri" w:hAnsi="Arial" w:cs="Arial"/>
          <w:sz w:val="23"/>
          <w:szCs w:val="23"/>
        </w:rPr>
        <w:t xml:space="preserve">Wykonanie uchwały powierza się Dyrektorowi Departamentu Rolnictwa, Geodezji </w:t>
      </w:r>
      <w:r w:rsidRPr="00692607">
        <w:rPr>
          <w:rFonts w:ascii="Arial" w:eastAsia="Calibri" w:hAnsi="Arial" w:cs="Arial"/>
          <w:sz w:val="23"/>
          <w:szCs w:val="23"/>
        </w:rPr>
        <w:br/>
        <w:t>i Gospodarki Mieniem.</w:t>
      </w:r>
    </w:p>
    <w:p w14:paraId="19C2CBB1" w14:textId="6B563C1D" w:rsidR="00586559" w:rsidRPr="00B67457" w:rsidRDefault="00B67457" w:rsidP="009878A9">
      <w:pPr>
        <w:spacing w:after="120"/>
        <w:jc w:val="center"/>
        <w:rPr>
          <w:rFonts w:ascii="Arial" w:eastAsiaTheme="minorEastAsia" w:hAnsi="Arial" w:cs="Arial"/>
          <w:bCs/>
        </w:rPr>
      </w:pPr>
      <w:r w:rsidRPr="00B67457">
        <w:rPr>
          <w:rFonts w:ascii="Arial" w:eastAsiaTheme="minorEastAsia" w:hAnsi="Arial" w:cs="Arial"/>
          <w:bCs/>
        </w:rPr>
        <w:t>§ 4</w:t>
      </w:r>
    </w:p>
    <w:p w14:paraId="0CF6145B" w14:textId="2AC42576" w:rsidR="00862BB7" w:rsidRDefault="00586559" w:rsidP="00692607">
      <w:pPr>
        <w:spacing w:after="0"/>
        <w:jc w:val="both"/>
        <w:rPr>
          <w:rFonts w:ascii="Arial" w:eastAsiaTheme="minorEastAsia" w:hAnsi="Arial" w:cs="Arial"/>
          <w:bCs/>
        </w:rPr>
      </w:pPr>
      <w:r w:rsidRPr="009878A9">
        <w:rPr>
          <w:rFonts w:ascii="Arial" w:eastAsiaTheme="minorEastAsia" w:hAnsi="Arial" w:cs="Arial"/>
          <w:bCs/>
        </w:rPr>
        <w:t>Uchwała wchodzi w życie z dniem jej podjęcia</w:t>
      </w:r>
      <w:r w:rsidR="006A4310" w:rsidRPr="009878A9">
        <w:rPr>
          <w:rFonts w:ascii="Arial" w:eastAsiaTheme="minorEastAsia" w:hAnsi="Arial" w:cs="Arial"/>
          <w:bCs/>
        </w:rPr>
        <w:t>.</w:t>
      </w:r>
    </w:p>
    <w:p w14:paraId="78436EA5" w14:textId="77777777" w:rsidR="00702182" w:rsidRPr="0078405E" w:rsidRDefault="00702182" w:rsidP="00702182">
      <w:pPr>
        <w:autoSpaceDE w:val="0"/>
        <w:autoSpaceDN w:val="0"/>
        <w:adjustRightInd w:val="0"/>
        <w:spacing w:before="600" w:after="0" w:line="360" w:lineRule="exact"/>
        <w:jc w:val="right"/>
        <w:rPr>
          <w:rFonts w:ascii="Arial" w:eastAsiaTheme="minorEastAsia" w:hAnsi="Arial" w:cs="Arial"/>
          <w:b/>
        </w:rPr>
      </w:pPr>
      <w:r w:rsidRPr="0078405E">
        <w:rPr>
          <w:rFonts w:ascii="Arial" w:eastAsiaTheme="minorEastAsia" w:hAnsi="Arial" w:cs="Arial"/>
          <w:b/>
        </w:rPr>
        <w:t>WICEMA</w:t>
      </w:r>
      <w:bookmarkStart w:id="0" w:name="_GoBack"/>
      <w:bookmarkEnd w:id="0"/>
      <w:r w:rsidRPr="0078405E">
        <w:rPr>
          <w:rFonts w:ascii="Arial" w:eastAsiaTheme="minorEastAsia" w:hAnsi="Arial" w:cs="Arial"/>
          <w:b/>
        </w:rPr>
        <w:t>RSZAŁEK WOJEWÓDZTWA</w:t>
      </w:r>
    </w:p>
    <w:p w14:paraId="4DF898FE" w14:textId="77777777" w:rsidR="00702182" w:rsidRPr="0078405E" w:rsidRDefault="00702182" w:rsidP="00702182">
      <w:pPr>
        <w:tabs>
          <w:tab w:val="left" w:pos="6237"/>
        </w:tabs>
        <w:autoSpaceDE w:val="0"/>
        <w:autoSpaceDN w:val="0"/>
        <w:adjustRightInd w:val="0"/>
        <w:spacing w:line="360" w:lineRule="exact"/>
        <w:rPr>
          <w:rFonts w:ascii="Arial" w:hAnsi="Arial" w:cs="Arial"/>
          <w:b/>
          <w:color w:val="000000"/>
        </w:rPr>
      </w:pPr>
      <w:r w:rsidRPr="0078405E">
        <w:rPr>
          <w:rFonts w:ascii="Arial" w:eastAsiaTheme="minorEastAsia" w:hAnsi="Arial" w:cs="Arial"/>
          <w:b/>
        </w:rPr>
        <w:tab/>
        <w:t>Piotr Pilch</w:t>
      </w:r>
    </w:p>
    <w:p w14:paraId="41DDE267" w14:textId="77777777" w:rsidR="00702182" w:rsidRDefault="00702182" w:rsidP="00692607">
      <w:pPr>
        <w:spacing w:after="0"/>
        <w:jc w:val="both"/>
        <w:rPr>
          <w:rFonts w:ascii="Arial" w:eastAsiaTheme="minorEastAsia" w:hAnsi="Arial" w:cs="Arial"/>
          <w:bCs/>
        </w:rPr>
      </w:pPr>
    </w:p>
    <w:sectPr w:rsidR="00702182" w:rsidSect="00EC0868">
      <w:pgSz w:w="11906" w:h="16838"/>
      <w:pgMar w:top="1418" w:right="1416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RTF_Num 6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" w15:restartNumberingAfterBreak="0">
    <w:nsid w:val="08A67895"/>
    <w:multiLevelType w:val="hybridMultilevel"/>
    <w:tmpl w:val="3C223B1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306B24"/>
    <w:multiLevelType w:val="hybridMultilevel"/>
    <w:tmpl w:val="CE24EE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E06F6"/>
    <w:multiLevelType w:val="hybridMultilevel"/>
    <w:tmpl w:val="79067314"/>
    <w:lvl w:ilvl="0" w:tplc="04150011">
      <w:start w:val="1"/>
      <w:numFmt w:val="decimal"/>
      <w:lvlText w:val="%1)"/>
      <w:lvlJc w:val="left"/>
      <w:pPr>
        <w:ind w:left="1109" w:hanging="360"/>
      </w:pPr>
    </w:lvl>
    <w:lvl w:ilvl="1" w:tplc="04150019" w:tentative="1">
      <w:start w:val="1"/>
      <w:numFmt w:val="lowerLetter"/>
      <w:lvlText w:val="%2."/>
      <w:lvlJc w:val="left"/>
      <w:pPr>
        <w:ind w:left="1829" w:hanging="360"/>
      </w:pPr>
    </w:lvl>
    <w:lvl w:ilvl="2" w:tplc="0415001B" w:tentative="1">
      <w:start w:val="1"/>
      <w:numFmt w:val="lowerRoman"/>
      <w:lvlText w:val="%3."/>
      <w:lvlJc w:val="right"/>
      <w:pPr>
        <w:ind w:left="2549" w:hanging="180"/>
      </w:pPr>
    </w:lvl>
    <w:lvl w:ilvl="3" w:tplc="0415000F" w:tentative="1">
      <w:start w:val="1"/>
      <w:numFmt w:val="decimal"/>
      <w:lvlText w:val="%4."/>
      <w:lvlJc w:val="left"/>
      <w:pPr>
        <w:ind w:left="3269" w:hanging="360"/>
      </w:pPr>
    </w:lvl>
    <w:lvl w:ilvl="4" w:tplc="04150019" w:tentative="1">
      <w:start w:val="1"/>
      <w:numFmt w:val="lowerLetter"/>
      <w:lvlText w:val="%5."/>
      <w:lvlJc w:val="left"/>
      <w:pPr>
        <w:ind w:left="3989" w:hanging="360"/>
      </w:pPr>
    </w:lvl>
    <w:lvl w:ilvl="5" w:tplc="0415001B" w:tentative="1">
      <w:start w:val="1"/>
      <w:numFmt w:val="lowerRoman"/>
      <w:lvlText w:val="%6."/>
      <w:lvlJc w:val="right"/>
      <w:pPr>
        <w:ind w:left="4709" w:hanging="180"/>
      </w:pPr>
    </w:lvl>
    <w:lvl w:ilvl="6" w:tplc="0415000F" w:tentative="1">
      <w:start w:val="1"/>
      <w:numFmt w:val="decimal"/>
      <w:lvlText w:val="%7."/>
      <w:lvlJc w:val="left"/>
      <w:pPr>
        <w:ind w:left="5429" w:hanging="360"/>
      </w:pPr>
    </w:lvl>
    <w:lvl w:ilvl="7" w:tplc="04150019" w:tentative="1">
      <w:start w:val="1"/>
      <w:numFmt w:val="lowerLetter"/>
      <w:lvlText w:val="%8."/>
      <w:lvlJc w:val="left"/>
      <w:pPr>
        <w:ind w:left="6149" w:hanging="360"/>
      </w:pPr>
    </w:lvl>
    <w:lvl w:ilvl="8" w:tplc="041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4" w15:restartNumberingAfterBreak="0">
    <w:nsid w:val="579242D2"/>
    <w:multiLevelType w:val="hybridMultilevel"/>
    <w:tmpl w:val="731A3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3656BB"/>
    <w:multiLevelType w:val="hybridMultilevel"/>
    <w:tmpl w:val="AC0A8D4E"/>
    <w:lvl w:ilvl="0" w:tplc="3D80CCEA">
      <w:start w:val="1"/>
      <w:numFmt w:val="decimal"/>
      <w:lvlText w:val="%1."/>
      <w:lvlJc w:val="left"/>
      <w:pPr>
        <w:ind w:left="-36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 w15:restartNumberingAfterBreak="0">
    <w:nsid w:val="58C24FFA"/>
    <w:multiLevelType w:val="hybridMultilevel"/>
    <w:tmpl w:val="90382CB0"/>
    <w:lvl w:ilvl="0" w:tplc="DA58200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C00"/>
    <w:rsid w:val="0001079E"/>
    <w:rsid w:val="00016FF4"/>
    <w:rsid w:val="00030505"/>
    <w:rsid w:val="000343F3"/>
    <w:rsid w:val="0003524B"/>
    <w:rsid w:val="000609EB"/>
    <w:rsid w:val="00091693"/>
    <w:rsid w:val="0009422F"/>
    <w:rsid w:val="000B3C15"/>
    <w:rsid w:val="000C6EF9"/>
    <w:rsid w:val="000E3066"/>
    <w:rsid w:val="001257A7"/>
    <w:rsid w:val="001347FC"/>
    <w:rsid w:val="00157BDA"/>
    <w:rsid w:val="001708FC"/>
    <w:rsid w:val="001875C2"/>
    <w:rsid w:val="001A3B46"/>
    <w:rsid w:val="001D45CA"/>
    <w:rsid w:val="00224553"/>
    <w:rsid w:val="0025497C"/>
    <w:rsid w:val="002677FC"/>
    <w:rsid w:val="00272467"/>
    <w:rsid w:val="00282FFB"/>
    <w:rsid w:val="002908DE"/>
    <w:rsid w:val="00294C1E"/>
    <w:rsid w:val="002B6871"/>
    <w:rsid w:val="002C57B6"/>
    <w:rsid w:val="003147BB"/>
    <w:rsid w:val="003330A1"/>
    <w:rsid w:val="00350399"/>
    <w:rsid w:val="00354ADA"/>
    <w:rsid w:val="00372654"/>
    <w:rsid w:val="003A594B"/>
    <w:rsid w:val="003A6458"/>
    <w:rsid w:val="003D27C0"/>
    <w:rsid w:val="003D2AC7"/>
    <w:rsid w:val="003E4D24"/>
    <w:rsid w:val="004027C3"/>
    <w:rsid w:val="004827D9"/>
    <w:rsid w:val="00482AEE"/>
    <w:rsid w:val="00486C47"/>
    <w:rsid w:val="00493444"/>
    <w:rsid w:val="004960AE"/>
    <w:rsid w:val="004A211B"/>
    <w:rsid w:val="004A7D05"/>
    <w:rsid w:val="004C0494"/>
    <w:rsid w:val="004C5594"/>
    <w:rsid w:val="00505E40"/>
    <w:rsid w:val="005105BE"/>
    <w:rsid w:val="00516087"/>
    <w:rsid w:val="00524703"/>
    <w:rsid w:val="00555862"/>
    <w:rsid w:val="0058142F"/>
    <w:rsid w:val="00586400"/>
    <w:rsid w:val="00586559"/>
    <w:rsid w:val="005F1284"/>
    <w:rsid w:val="00653E37"/>
    <w:rsid w:val="0065762B"/>
    <w:rsid w:val="0066101B"/>
    <w:rsid w:val="00692607"/>
    <w:rsid w:val="006A4310"/>
    <w:rsid w:val="006A7642"/>
    <w:rsid w:val="006B368A"/>
    <w:rsid w:val="006E0F33"/>
    <w:rsid w:val="00702182"/>
    <w:rsid w:val="00716ACF"/>
    <w:rsid w:val="00735331"/>
    <w:rsid w:val="007627C9"/>
    <w:rsid w:val="00765FA1"/>
    <w:rsid w:val="00772680"/>
    <w:rsid w:val="007B00B7"/>
    <w:rsid w:val="008361C6"/>
    <w:rsid w:val="00855807"/>
    <w:rsid w:val="0086097E"/>
    <w:rsid w:val="00862BB7"/>
    <w:rsid w:val="00871F2B"/>
    <w:rsid w:val="008748D3"/>
    <w:rsid w:val="008A0ADA"/>
    <w:rsid w:val="008A66BD"/>
    <w:rsid w:val="008D7325"/>
    <w:rsid w:val="00920E7B"/>
    <w:rsid w:val="00934C3A"/>
    <w:rsid w:val="009351A5"/>
    <w:rsid w:val="00975C0C"/>
    <w:rsid w:val="009878A9"/>
    <w:rsid w:val="00992433"/>
    <w:rsid w:val="009D1E11"/>
    <w:rsid w:val="009F0E03"/>
    <w:rsid w:val="009F5ECD"/>
    <w:rsid w:val="00A011FE"/>
    <w:rsid w:val="00A15020"/>
    <w:rsid w:val="00A43F51"/>
    <w:rsid w:val="00A67431"/>
    <w:rsid w:val="00A870DE"/>
    <w:rsid w:val="00A870F1"/>
    <w:rsid w:val="00A90D79"/>
    <w:rsid w:val="00AB0C00"/>
    <w:rsid w:val="00AC5034"/>
    <w:rsid w:val="00B10BA1"/>
    <w:rsid w:val="00B14B39"/>
    <w:rsid w:val="00B20B8A"/>
    <w:rsid w:val="00B55889"/>
    <w:rsid w:val="00B67457"/>
    <w:rsid w:val="00B821E0"/>
    <w:rsid w:val="00B8745B"/>
    <w:rsid w:val="00BA2D82"/>
    <w:rsid w:val="00BE1F9B"/>
    <w:rsid w:val="00BE5051"/>
    <w:rsid w:val="00BF59DA"/>
    <w:rsid w:val="00C119D8"/>
    <w:rsid w:val="00C20ED0"/>
    <w:rsid w:val="00C443D3"/>
    <w:rsid w:val="00C54795"/>
    <w:rsid w:val="00C65FB9"/>
    <w:rsid w:val="00C671BD"/>
    <w:rsid w:val="00C704CF"/>
    <w:rsid w:val="00C718DB"/>
    <w:rsid w:val="00CB0D89"/>
    <w:rsid w:val="00CC12BC"/>
    <w:rsid w:val="00CD263F"/>
    <w:rsid w:val="00CD55B7"/>
    <w:rsid w:val="00CD6C4D"/>
    <w:rsid w:val="00CF1A83"/>
    <w:rsid w:val="00CF7508"/>
    <w:rsid w:val="00D21863"/>
    <w:rsid w:val="00D2335C"/>
    <w:rsid w:val="00D34B15"/>
    <w:rsid w:val="00D57CD7"/>
    <w:rsid w:val="00D71CB0"/>
    <w:rsid w:val="00D8746C"/>
    <w:rsid w:val="00DB78DC"/>
    <w:rsid w:val="00E16F98"/>
    <w:rsid w:val="00E615B2"/>
    <w:rsid w:val="00EC0868"/>
    <w:rsid w:val="00EE678D"/>
    <w:rsid w:val="00F05D63"/>
    <w:rsid w:val="00F07EC9"/>
    <w:rsid w:val="00F22263"/>
    <w:rsid w:val="00F40F54"/>
    <w:rsid w:val="00F46BD6"/>
    <w:rsid w:val="00F74D1D"/>
    <w:rsid w:val="00FA7EE6"/>
    <w:rsid w:val="00FB007E"/>
    <w:rsid w:val="00FE6593"/>
    <w:rsid w:val="00FF65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A3562"/>
  <w15:docId w15:val="{AC7BF313-07C0-4C8C-AC80-4B162BD3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878A9"/>
  </w:style>
  <w:style w:type="paragraph" w:styleId="Nagwek1">
    <w:name w:val="heading 1"/>
    <w:basedOn w:val="Normalny"/>
    <w:next w:val="Normalny"/>
    <w:link w:val="Nagwek1Znak"/>
    <w:uiPriority w:val="9"/>
    <w:qFormat/>
    <w:rsid w:val="00B674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7431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E678D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FE659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8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889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674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9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7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4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40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092824">
                          <w:marLeft w:val="3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18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241363">
                                  <w:marLeft w:val="32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213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067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6936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66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454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4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3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9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300628">
                          <w:marLeft w:val="0"/>
                          <w:marRight w:val="0"/>
                          <w:marTop w:val="0"/>
                          <w:marBottom w:val="136"/>
                          <w:divBdr>
                            <w:top w:val="single" w:sz="6" w:space="0" w:color="E8E4E3"/>
                            <w:left w:val="single" w:sz="6" w:space="7" w:color="E8E4E3"/>
                            <w:bottom w:val="single" w:sz="6" w:space="7" w:color="E8E4E3"/>
                            <w:right w:val="single" w:sz="6" w:space="7" w:color="E8E4E3"/>
                          </w:divBdr>
                          <w:divsChild>
                            <w:div w:id="43517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037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273/5425/21 ZARZĄDU WOJEWÓDZTWA PODKARPACKIEGO W RZESZOWIE z dnia 27 kwietnia 2021 r. w sprawie przyjęcia „Programu aktywizacji gospodarczo-turystycznej województwa podkarpackiego poprzez promocję cennych przyrodniczo i krajobrazowo terenów łąk</vt:lpstr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273/5425/21 ZARZĄDU WOJEWÓDZTWA PODKARPACKIEGO W RZESZOWIE z dnia 27 kwietnia 2021 r. w sprawie przyjęcia „Programu aktywizacji gospodarczo-turystycznej województwa podkarpackiego poprzez promocję cennych przyrodniczo i krajobrazowo terenów łąkowo-pastwiskowych z zachowaniem bioróżnorodności w oparciu o naturalny wypas zwierząt gospodarskich i owadopylność – „Podkarpacki Naturalny Wypas III””</dc:title>
  <dc:creator>e.szela</dc:creator>
  <cp:lastModifiedBy>Rogala Dorota</cp:lastModifiedBy>
  <cp:revision>2</cp:revision>
  <cp:lastPrinted>2024-06-12T11:26:00Z</cp:lastPrinted>
  <dcterms:created xsi:type="dcterms:W3CDTF">2024-06-25T11:09:00Z</dcterms:created>
  <dcterms:modified xsi:type="dcterms:W3CDTF">2024-06-25T11:09:00Z</dcterms:modified>
</cp:coreProperties>
</file>